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Aptos Display" w:hAnsi="Aptos Display"/>
          <w:b/>
          <w:color w:val="000000"/>
          <w:sz w:val="44"/>
        </w:rPr>
        <w:t>Welding Procedure Specification</w:t>
      </w:r>
    </w:p>
    <w:p>
      <w:pPr>
        <w:spacing w:after="140"/>
      </w:pPr>
      <w:r>
        <w:rPr>
          <w:color w:val="000000"/>
          <w:sz w:val="26"/>
        </w:rPr>
        <w:t>A36 Plate with SMAW E7018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E1E8"/>
          <w:left w:val="single" w:sz="5" w:space="0" w:color="D9E1E8"/>
          <w:bottom w:val="single" w:sz="5" w:space="0" w:color="D9E1E8"/>
          <w:right w:val="single" w:sz="5" w:space="0" w:color="D9E1E8"/>
          <w:insideH w:val="single" w:sz="5" w:space="0" w:color="D9E1E8"/>
          <w:insideV w:val="single" w:sz="5" w:space="0" w:color="D9E1E8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Document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DEMO-SMAW-001  |  Rev 0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Status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SOURCE-BASED DEMONSTRATION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Code review basis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AWS D1.1/D1.1M:2025 base + registered base errata through 2026-07-28; AMD1 excluded</w:t>
            </w:r>
          </w:p>
        </w:tc>
      </w:tr>
    </w:tbl>
    <w:p>
      <w:pPr>
        <w:spacing w:after="60" w:line="254" w:lineRule="auto"/>
      </w:pPr>
      <w:r>
        <w:rPr>
          <w:rFonts w:ascii="Aptos" w:hAnsi="Aptos"/>
          <w:color w:val="263746"/>
          <w:sz w:val="18"/>
        </w:rPr>
        <w:t>This worked example shows how a public WPS input set can be organized into a usable procedure document. The source is WABO sample WPS 201 for welder qualification; the product name below is a separate demonstration selection.</w:t>
      </w:r>
    </w:p>
    <w:p>
      <w:pPr>
        <w:keepNext/>
        <w:spacing w:before="160" w:after="80"/>
      </w:pPr>
      <w:r>
        <w:rPr>
          <w:rFonts w:ascii="Aptos Display" w:hAnsi="Aptos Display"/>
          <w:b/>
          <w:color w:val="000000"/>
          <w:sz w:val="22"/>
        </w:rPr>
        <w:t>1  Scope and base materials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E1E8"/>
          <w:left w:val="single" w:sz="5" w:space="0" w:color="D9E1E8"/>
          <w:bottom w:val="single" w:sz="5" w:space="0" w:color="D9E1E8"/>
          <w:right w:val="single" w:sz="5" w:space="0" w:color="D9E1E8"/>
          <w:insideH w:val="single" w:sz="5" w:space="0" w:color="D9E1E8"/>
          <w:insideV w:val="single" w:sz="5" w:space="0" w:color="D9E1E8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Application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Non-tubular 1 in A36-to-A36 plate CJP butt joint, B-U2a, SMAW, 3G and 4G vertical-up. Demonstration assumptions: static loading, no CVN requirement and no PWHT requirement. Verify the actual contract, drawings, material certificates, consumable lot/product and applicable code edition before production issue.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Base metals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ASTM A36 plate to ASTM A36 plate; 1 in (25.4 mm) each side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Current-edition group check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Group II for A36 at 1 in under AWS Table 5.6. The source form labels Group I; that source label is not carried forward.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Weld type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CJP groove weld, non-tubular plate; demo assumes static loading, no CVN requirement and no PWHT requirement.</w:t>
            </w:r>
          </w:p>
        </w:tc>
      </w:tr>
    </w:tbl>
    <w:p>
      <w:pPr>
        <w:keepNext/>
        <w:spacing w:before="160" w:after="80"/>
      </w:pPr>
      <w:r>
        <w:rPr>
          <w:rFonts w:ascii="Aptos Display" w:hAnsi="Aptos Display"/>
          <w:b/>
          <w:color w:val="000000"/>
          <w:sz w:val="22"/>
        </w:rPr>
        <w:t>2  Joint design and fit-up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E1E8"/>
          <w:left w:val="single" w:sz="5" w:space="0" w:color="D9E1E8"/>
          <w:bottom w:val="single" w:sz="5" w:space="0" w:color="D9E1E8"/>
          <w:right w:val="single" w:sz="5" w:space="0" w:color="D9E1E8"/>
          <w:insideH w:val="single" w:sz="5" w:space="0" w:color="D9E1E8"/>
          <w:insideV w:val="single" w:sz="5" w:space="0" w:color="D9E1E8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Joint detail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AWS B-U2a, US customary; single-V butt, one side, steel backing; no backgouging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Groove geometry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45° included angle; 1/4 in root opening nominal for this demonstration; root face N/A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As detailed tolerance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Root opening: +1/16 in / -0. Groove angle: +10° / -0°.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Code fit-up tolerance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Root opening: +1/4 in / -1/16 in. Groove angle: +10° / -5°.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Selected demo fit-up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Root opening held to 3/16-1/4 in; do not exceed 1/4 in. Groove angle held nominal 45°.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Backing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Demo condition: ASTM A36, 1/4 in thick x 1 in wide, continuous full weld length, tight fit and retained for static loading. The source gives no dimensions.</w:t>
            </w:r>
          </w:p>
        </w:tc>
      </w:tr>
    </w:tbl>
    <w:p>
      <w:pPr>
        <w:keepNext/>
        <w:spacing w:before="160" w:after="80"/>
      </w:pPr>
      <w:r>
        <w:rPr>
          <w:rFonts w:ascii="Aptos Display" w:hAnsi="Aptos Display"/>
          <w:b/>
          <w:color w:val="000000"/>
          <w:sz w:val="22"/>
        </w:rPr>
        <w:t>Joint cross-section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6080760" cy="18676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int-cross-sec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8676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line="254" w:lineRule="auto"/>
      </w:pPr>
      <w:r>
        <w:rPr>
          <w:rFonts w:ascii="Aptos" w:hAnsi="Aptos"/>
          <w:color w:val="536B7A"/>
          <w:sz w:val="16"/>
        </w:rPr>
        <w:t>Schematic for this demonstration only. Apply Figure 5.1 B-U2a; the sketch does not replace design drawings or project fit-up inspection.</w:t>
      </w:r>
    </w:p>
    <w:p>
      <w:pPr>
        <w:keepNext/>
        <w:spacing w:before="160" w:after="80"/>
      </w:pPr>
      <w:r>
        <w:rPr>
          <w:rFonts w:ascii="Aptos Display" w:hAnsi="Aptos Display"/>
          <w:b/>
          <w:color w:val="000000"/>
          <w:sz w:val="22"/>
        </w:rPr>
        <w:t>3  Process, consumable and position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E1E8"/>
          <w:left w:val="single" w:sz="5" w:space="0" w:color="D9E1E8"/>
          <w:bottom w:val="single" w:sz="5" w:space="0" w:color="D9E1E8"/>
          <w:right w:val="single" w:sz="5" w:space="0" w:color="D9E1E8"/>
          <w:insideH w:val="single" w:sz="5" w:space="0" w:color="D9E1E8"/>
          <w:insideV w:val="single" w:sz="5" w:space="0" w:color="D9E1E8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Process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SMAW, manual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Electrode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AWS A5.1 E7018, 1/8 in (3.2 mm), DCEP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Demo product selection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Lincoln Electric Excalibur 7018 MR, AWS A5.1 E7018 H4R. This trade name is selected for this demonstration; it is not identified in WABO WPS 201.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Manufacturer range check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Lincoln C2.10.10 issue 05/14 lists 90-160 A for 1/8 in DCEP; the source range 100-140 A is within it. Confirm current product data for actual work.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Positions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3G vertical-up; 4G overhead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Shielding gas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N/A</w:t>
            </w:r>
          </w:p>
        </w:tc>
      </w:tr>
    </w:tbl>
    <w:p>
      <w:pPr>
        <w:keepNext/>
        <w:spacing w:before="160" w:after="80"/>
      </w:pPr>
      <w:r>
        <w:rPr>
          <w:rFonts w:ascii="Aptos Display" w:hAnsi="Aptos Display"/>
          <w:b/>
          <w:color w:val="000000"/>
          <w:sz w:val="22"/>
        </w:rPr>
        <w:t>4  Welding parameters</w:t>
      </w:r>
    </w:p>
    <w:p>
      <w:pPr>
        <w:spacing w:after="100" w:line="254" w:lineRule="auto"/>
      </w:pPr>
      <w:r>
        <w:rPr>
          <w:rFonts w:ascii="Aptos" w:hAnsi="Aptos"/>
          <w:color w:val="263746"/>
          <w:sz w:val="18"/>
        </w:rPr>
        <w:t>The operating ranges below reproduce the source values for all passes. The amperage interval also falls within the separately selected manufacturer data for the demonstration electrode.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E1E8"/>
          <w:left w:val="single" w:sz="5" w:space="0" w:color="D9E1E8"/>
          <w:bottom w:val="single" w:sz="5" w:space="0" w:color="D9E1E8"/>
          <w:right w:val="single" w:sz="5" w:space="0" w:color="D9E1E8"/>
          <w:insideH w:val="single" w:sz="5" w:space="0" w:color="D9E1E8"/>
          <w:insideV w:val="single" w:sz="5" w:space="0" w:color="D9E1E8"/>
        </w:tblBorders>
      </w:tblPr>
      <w:tblGrid>
        <w:gridCol w:w="1800"/>
        <w:gridCol w:w="2088"/>
        <w:gridCol w:w="1512"/>
        <w:gridCol w:w="1800"/>
        <w:gridCol w:w="2592"/>
      </w:tblGrid>
      <w:tr>
        <w:trPr>
          <w:tblHeader w:val="true"/>
        </w:trPr>
        <w:tc>
          <w:tcPr>
            <w:tcW w:type="dxa" w:w="1800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244D61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Pass / layers</w:t>
            </w:r>
          </w:p>
        </w:tc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244D61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Current &amp; polarity</w:t>
            </w:r>
          </w:p>
        </w:tc>
        <w:tc>
          <w:tcPr>
            <w:tcW w:type="dxa" w:w="1512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244D61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Voltage</w:t>
            </w:r>
          </w:p>
        </w:tc>
        <w:tc>
          <w:tcPr>
            <w:tcW w:type="dxa" w:w="1800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244D61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Travel speed</w:t>
            </w:r>
          </w:p>
        </w:tc>
        <w:tc>
          <w:tcPr>
            <w:tcW w:type="dxa" w:w="2592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244D61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Technique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Root pass</w:t>
            </w:r>
          </w:p>
        </w:tc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100-140 A, DCEP</w:t>
            </w:r>
          </w:p>
        </w:tc>
        <w:tc>
          <w:tcPr>
            <w:tcW w:type="dxa" w:w="1512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21-25 V</w:t>
            </w:r>
          </w:p>
        </w:tc>
        <w:tc>
          <w:tcPr>
            <w:tcW w:type="dxa" w:w="1800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6-12 in/min</w:t>
            </w:r>
          </w:p>
        </w:tc>
        <w:tc>
          <w:tcPr>
            <w:tcW w:type="dxa" w:w="2592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Stringer; up in 3G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Fill passes</w:t>
            </w:r>
          </w:p>
        </w:tc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100-140 A, DCEP</w:t>
            </w:r>
          </w:p>
        </w:tc>
        <w:tc>
          <w:tcPr>
            <w:tcW w:type="dxa" w:w="1512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21-25 V</w:t>
            </w:r>
          </w:p>
        </w:tc>
        <w:tc>
          <w:tcPr>
            <w:tcW w:type="dxa" w:w="1800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6-12 in/min</w:t>
            </w:r>
          </w:p>
        </w:tc>
        <w:tc>
          <w:tcPr>
            <w:tcW w:type="dxa" w:w="2592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Stringer; up in 3G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Cap pass</w:t>
            </w:r>
          </w:p>
        </w:tc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100-140 A, DCEP</w:t>
            </w:r>
          </w:p>
        </w:tc>
        <w:tc>
          <w:tcPr>
            <w:tcW w:type="dxa" w:w="1512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21-25 V</w:t>
            </w:r>
          </w:p>
        </w:tc>
        <w:tc>
          <w:tcPr>
            <w:tcW w:type="dxa" w:w="1800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6-12 in/min</w:t>
            </w:r>
          </w:p>
        </w:tc>
        <w:tc>
          <w:tcPr>
            <w:tcW w:type="dxa" w:w="2592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Stringer; up in 3G</w:t>
            </w:r>
          </w:p>
        </w:tc>
      </w:tr>
    </w:tbl>
    <w:p>
      <w:pPr>
        <w:spacing w:after="80" w:line="254" w:lineRule="auto"/>
      </w:pPr>
      <w:r>
        <w:rPr>
          <w:rFonts w:ascii="Aptos" w:hAnsi="Aptos"/>
          <w:color w:val="263746"/>
          <w:sz w:val="17"/>
        </w:rPr>
        <w:t>Multipass procedure; no fixed pass count is stated. Use stringer beads and deposit each pass to its appropriate joint-fill stage.</w:t>
      </w:r>
    </w:p>
    <w:p>
      <w:r>
        <w:br w:type="page"/>
      </w:r>
    </w:p>
    <w:p>
      <w:pPr>
        <w:keepNext/>
        <w:spacing w:before="160" w:after="80"/>
      </w:pPr>
      <w:r>
        <w:rPr>
          <w:rFonts w:ascii="Aptos Display" w:hAnsi="Aptos Display"/>
          <w:b/>
          <w:color w:val="000000"/>
          <w:sz w:val="22"/>
        </w:rPr>
        <w:t>5  Preheat, interpass and workmanship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E1E8"/>
          <w:left w:val="single" w:sz="5" w:space="0" w:color="D9E1E8"/>
          <w:bottom w:val="single" w:sz="5" w:space="0" w:color="D9E1E8"/>
          <w:right w:val="single" w:sz="5" w:space="0" w:color="D9E1E8"/>
          <w:insideH w:val="single" w:sz="5" w:space="0" w:color="D9E1E8"/>
          <w:insideV w:val="single" w:sz="5" w:space="0" w:color="D9E1E8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Minimum preheat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50°F (10°C). Matches reviewed Table 5.11 Category B for 1 in low-hydrogen SMAW.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Minimum interpass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50°F (10°C), as recorded by the source.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Maximum interpass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Not stated; confirm any project limit.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Electrode control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Keep sealed and dry before use. After opening, hold at ≥250°F. This demo uses a conservative 4-hour exposure limit; do not use damp electrodes. Follow manufacturer and project handling instructions.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Surface and pass cleaning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Remove loose scale, rust, oil and moisture before welding. Chip slag and wire-brush between passes.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Bead limits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Table 5.1: root bead ≤1/2 in vertical and ≤5/16 in overhead; fill/cap bead ≤3/16 in in all positions. The 1/8 in low-hydrogen electrode is within the 5/32 in vertical/overhead maximum.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Bead shape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Each pass: weld-metal depth and maximum width do not exceed its surface width (5.8.2.1).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  <w:shd w:fill="EEF4F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244D61"/>
                <w:sz w:val="18"/>
              </w:rPr>
              <w:t>PWHT</w:t>
            </w:r>
          </w:p>
        </w:tc>
        <w:tc>
          <w:tcPr>
            <w:tcW w:type="dxa" w:w="7704"/>
            <w:vAlign w:val="center"/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172B3A"/>
                <w:sz w:val="18"/>
              </w:rPr>
              <w:t>N/A in source; none assumed for this demo.</w:t>
            </w:r>
          </w:p>
        </w:tc>
      </w:tr>
    </w:tbl>
    <w:p>
      <w:pPr>
        <w:keepNext/>
        <w:spacing w:before="160" w:after="80"/>
      </w:pPr>
      <w:r>
        <w:rPr>
          <w:rFonts w:ascii="Aptos Display" w:hAnsi="Aptos Display"/>
          <w:b/>
          <w:color w:val="000000"/>
          <w:sz w:val="22"/>
        </w:rPr>
        <w:t>6  Source and interpretation notes</w:t>
      </w:r>
    </w:p>
    <w:p>
      <w:pPr>
        <w:spacing w:after="100" w:line="254" w:lineRule="auto"/>
      </w:pPr>
      <w:r>
        <w:rPr>
          <w:rFonts w:ascii="Aptos" w:hAnsi="Aptos"/>
          <w:color w:val="263746"/>
          <w:sz w:val="17"/>
        </w:rPr>
        <w:t>Primary input: Washington Association of Building Officials (WABO), Standard 27-13, Twelfth Edition, June 2023, sample WPS 201, WPS 201, printed page 66. The source records A36, 1 in plate, SMAW E7018 1/8 in, DCEP, 100-140 A, 21-25 V, 6-12 in/min, B-U2a, 45°, 1/4 in maximum root opening, steel backing, 3G/4G vertical-up, stringer multipass, 50°F minimum preheat/interpass, chip and wire brush, and PWHT N/A.</w:t>
      </w:r>
    </w:p>
    <w:p>
      <w:pPr>
        <w:spacing w:after="100" w:line="254" w:lineRule="auto"/>
      </w:pPr>
      <w:r>
        <w:rPr>
          <w:rFonts w:ascii="Aptos" w:hAnsi="Aptos"/>
          <w:color w:val="263746"/>
          <w:sz w:val="17"/>
        </w:rPr>
        <w:t>The source sketch calls the root opening “1/4 in maximum.” This demonstration identifies 1/4 in as its selected nominal geometry for mapping to the 2025 Figure 5.1 row; it does not claim that this wording was present in the source. The source does not provide the electrode trade name, exact pass count, maximum interpass temperature, or backing dimensions.</w:t>
      </w:r>
    </w:p>
    <w:p>
      <w:pPr>
        <w:spacing w:after="100" w:line="254" w:lineRule="auto"/>
      </w:pPr>
      <w:r>
        <w:rPr>
          <w:rFonts w:ascii="Aptos" w:hAnsi="Aptos"/>
          <w:color w:val="263746"/>
          <w:sz w:val="17"/>
        </w:rPr>
        <w:t>This is not an issued production WPS, customer record, or qualification result. Current-edition review is limited to the specific material-group, minimum-preheat, joint-detail and selected-electrode range checks stated here. Confirm the contract edition, design requirements, actual materials, product identity, backing details and any additional limits before issuing a production WPS.</w:t>
      </w:r>
    </w:p>
    <w:p>
      <w:pPr>
        <w:keepNext/>
        <w:spacing w:before="160" w:after="80"/>
      </w:pPr>
      <w:r>
        <w:rPr>
          <w:rFonts w:ascii="Aptos Display" w:hAnsi="Aptos Display"/>
          <w:b/>
          <w:color w:val="000000"/>
          <w:sz w:val="22"/>
        </w:rPr>
        <w:t>Source references</w:t>
      </w:r>
    </w:p>
    <w:p>
      <w:pPr>
        <w:spacing w:after="40" w:line="254" w:lineRule="auto"/>
      </w:pPr>
      <w:r>
        <w:rPr>
          <w:rFonts w:ascii="Aptos" w:hAnsi="Aptos"/>
          <w:color w:val="263746"/>
          <w:sz w:val="16"/>
        </w:rPr>
        <w:t>WABO Standard 27-13 Twelfth Edition (June 2023), sample WPS 201, p. 66: https://www.wabo.org/assets/Weld/STD%2027-13%20Twelfth%20Edition%20June%202023.pdf</w:t>
      </w:r>
    </w:p>
    <w:p>
      <w:pPr>
        <w:spacing w:after="40" w:line="254" w:lineRule="auto"/>
      </w:pPr>
      <w:r>
        <w:rPr>
          <w:rFonts w:ascii="Aptos" w:hAnsi="Aptos"/>
          <w:color w:val="263746"/>
          <w:sz w:val="16"/>
        </w:rPr>
        <w:t>Lincoln Electric C2.10.10, issue 05/14 (selected demo product data): https://ch-delivery.lincolnelectric.com/api/public/content/1e5acff4045643c0941db43b3728d119?v=a43a00d7</w:t>
      </w:r>
    </w:p>
    <w:p>
      <w:pPr>
        <w:spacing w:after="0" w:line="254" w:lineRule="auto"/>
      </w:pPr>
      <w:r>
        <w:rPr>
          <w:rFonts w:ascii="Aptos" w:hAnsi="Aptos"/>
          <w:color w:val="263746"/>
          <w:sz w:val="16"/>
        </w:rPr>
        <w:t>No PQR number, test result, customer approval, engineer signature, or inspection result is asserted in this document.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1008" w:bottom="792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7181"/>
        <w:sz w:val="16"/>
      </w:rPr>
      <w:t xml:space="preserve">DEMO-SMAW-001  |  Revision 0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67181"/>
        <w:sz w:val="16"/>
      </w:rPr>
      <w:t>CAVOREN  |  WELDING PROCEDURE DEMONSTRATION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6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